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0AC75" w14:textId="1F67E54F" w:rsidR="00871E5D" w:rsidRDefault="00871E5D">
      <w:r>
        <w:t>Word count</w:t>
      </w:r>
      <w:r w:rsidR="00205609">
        <w:t xml:space="preserve">: </w:t>
      </w:r>
      <w:r>
        <w:t>2998</w:t>
      </w:r>
    </w:p>
    <w:p w14:paraId="53A6CAC5" w14:textId="513EB5C5" w:rsidR="00205609" w:rsidRDefault="00205609">
      <w:r>
        <w:t>W. Russ Payne</w:t>
      </w:r>
    </w:p>
    <w:p w14:paraId="6604B59B" w14:textId="5DB22686" w:rsidR="00205609" w:rsidRDefault="00205609">
      <w:r>
        <w:t>Professor (PhD), Bellevue College</w:t>
      </w:r>
    </w:p>
    <w:p w14:paraId="4E3B9F3E" w14:textId="4278F9E8" w:rsidR="00205609" w:rsidRDefault="00205609">
      <w:hyperlink r:id="rId7" w:history="1">
        <w:r w:rsidRPr="004E5D11">
          <w:rPr>
            <w:rStyle w:val="Hyperlink"/>
          </w:rPr>
          <w:t>wpayne@bellevuecollege.edu</w:t>
        </w:r>
      </w:hyperlink>
    </w:p>
    <w:p w14:paraId="3E8FE7F8" w14:textId="77777777" w:rsidR="00205609" w:rsidRDefault="00205609"/>
    <w:p w14:paraId="1C16325D" w14:textId="77777777" w:rsidR="00205609" w:rsidRDefault="00205609"/>
    <w:p w14:paraId="420172CC" w14:textId="2FA0F98D" w:rsidR="00205609" w:rsidRPr="00205609" w:rsidRDefault="00205609" w:rsidP="00205609">
      <w:pPr>
        <w:jc w:val="center"/>
        <w:rPr>
          <w:sz w:val="36"/>
          <w:szCs w:val="36"/>
        </w:rPr>
      </w:pPr>
      <w:r w:rsidRPr="00205609">
        <w:rPr>
          <w:sz w:val="36"/>
          <w:szCs w:val="36"/>
        </w:rPr>
        <w:t>Can Aspirant’s Love Themselves?</w:t>
      </w:r>
    </w:p>
    <w:p w14:paraId="2746CD9D" w14:textId="77777777" w:rsidR="00205609" w:rsidRPr="003F24E0" w:rsidRDefault="00205609" w:rsidP="00205609">
      <w:pPr>
        <w:spacing w:line="240" w:lineRule="auto"/>
        <w:ind w:firstLine="720"/>
        <w:rPr>
          <w:b/>
          <w:bCs/>
        </w:rPr>
      </w:pPr>
      <w:r w:rsidRPr="003F24E0">
        <w:rPr>
          <w:b/>
          <w:bCs/>
        </w:rPr>
        <w:t>Abstract:</w:t>
      </w:r>
    </w:p>
    <w:p w14:paraId="624AD620" w14:textId="77777777" w:rsidR="00205609" w:rsidRDefault="00205609" w:rsidP="00205609">
      <w:pPr>
        <w:spacing w:line="240" w:lineRule="auto"/>
        <w:ind w:left="720" w:firstLine="720"/>
      </w:pPr>
      <w:r>
        <w:t xml:space="preserve">Harry Frankfurt takes loving one’s self to involve loving what you love whole heartedly. Agnes Callard sees aspiration as a process of transformative change where one grows from one set of values into a new set of values. As such, aspiration is an extended process of growth that involves working through internal conflicts between prior and aspirational value structures. That is, aspirants are not whole-hearted. This result frustrates our pre-theoretic sense that aspiration can be a form of self-love. Agnes Callard’s work on aspiration raises an illuminating challenge for Frankfurt’s understanding of self-love. </w:t>
      </w:r>
    </w:p>
    <w:p w14:paraId="4898C192" w14:textId="77777777" w:rsidR="00205609" w:rsidRDefault="00205609"/>
    <w:p w14:paraId="066BE148" w14:textId="77777777" w:rsidR="00205609" w:rsidRDefault="00205609"/>
    <w:p w14:paraId="38CFF2F5" w14:textId="1CA86198" w:rsidR="00871E5D" w:rsidRDefault="00871E5D">
      <w:r>
        <w:br w:type="page"/>
      </w:r>
    </w:p>
    <w:p w14:paraId="02B4CDBA" w14:textId="77777777" w:rsidR="00871E5D" w:rsidRDefault="00871E5D">
      <w:pPr>
        <w:rPr>
          <w:rFonts w:asciiTheme="majorHAnsi" w:eastAsiaTheme="majorEastAsia" w:hAnsiTheme="majorHAnsi" w:cstheme="majorBidi"/>
          <w:spacing w:val="-10"/>
          <w:kern w:val="28"/>
          <w:sz w:val="56"/>
          <w:szCs w:val="56"/>
        </w:rPr>
      </w:pPr>
    </w:p>
    <w:p w14:paraId="40BBACED" w14:textId="77777777" w:rsidR="00871E5D" w:rsidRDefault="00871E5D" w:rsidP="00474C91">
      <w:pPr>
        <w:pStyle w:val="Title"/>
        <w:spacing w:line="480" w:lineRule="auto"/>
        <w:ind w:firstLine="720"/>
        <w:jc w:val="center"/>
      </w:pPr>
    </w:p>
    <w:p w14:paraId="780C8CA2" w14:textId="0FF5D4C8" w:rsidR="00BC318F" w:rsidRDefault="00BC318F" w:rsidP="00474C91">
      <w:pPr>
        <w:pStyle w:val="Title"/>
        <w:spacing w:line="480" w:lineRule="auto"/>
        <w:ind w:firstLine="720"/>
        <w:jc w:val="center"/>
      </w:pPr>
      <w:r>
        <w:t>C</w:t>
      </w:r>
      <w:r w:rsidR="00457E94">
        <w:t>an</w:t>
      </w:r>
      <w:r>
        <w:t xml:space="preserve"> Aspirants Love Themselves?</w:t>
      </w:r>
    </w:p>
    <w:p w14:paraId="762C265B" w14:textId="77141E58" w:rsidR="00BC318F" w:rsidRPr="003F24E0" w:rsidRDefault="00BC318F" w:rsidP="00474C91">
      <w:pPr>
        <w:spacing w:line="240" w:lineRule="auto"/>
        <w:ind w:firstLine="720"/>
        <w:rPr>
          <w:b/>
          <w:bCs/>
        </w:rPr>
      </w:pPr>
      <w:r w:rsidRPr="003F24E0">
        <w:rPr>
          <w:b/>
          <w:bCs/>
        </w:rPr>
        <w:t>Abstract:</w:t>
      </w:r>
    </w:p>
    <w:p w14:paraId="33C73911" w14:textId="7A810397" w:rsidR="00DE6EAD" w:rsidRDefault="00BC318F" w:rsidP="006B7DA2">
      <w:pPr>
        <w:spacing w:line="240" w:lineRule="auto"/>
        <w:ind w:left="720" w:firstLine="720"/>
      </w:pPr>
      <w:r>
        <w:t xml:space="preserve">Harry Frankfurt takes loving one’s self to involve loving what you love whole heartedly. Agnes Callard </w:t>
      </w:r>
      <w:r w:rsidR="000A1651">
        <w:t>sees</w:t>
      </w:r>
      <w:r>
        <w:t xml:space="preserve"> aspiration as a process of transformat</w:t>
      </w:r>
      <w:r w:rsidR="00CA066F">
        <w:t>ive</w:t>
      </w:r>
      <w:r>
        <w:t xml:space="preserve"> change </w:t>
      </w:r>
      <w:r w:rsidR="000A1651">
        <w:t>where</w:t>
      </w:r>
      <w:r>
        <w:t xml:space="preserve"> one grows from one set of values into a new set of values.</w:t>
      </w:r>
      <w:r w:rsidR="00DE6EAD">
        <w:t xml:space="preserve"> As such, aspiration is an extended process of </w:t>
      </w:r>
      <w:r w:rsidR="00BE76C8">
        <w:t>growth that involves</w:t>
      </w:r>
      <w:r w:rsidR="000A1651">
        <w:t xml:space="preserve"> </w:t>
      </w:r>
      <w:r w:rsidR="00DE6EAD">
        <w:t xml:space="preserve">working </w:t>
      </w:r>
      <w:r w:rsidR="000A1651">
        <w:t xml:space="preserve">through internal conflicts between prior and aspirational value structures. </w:t>
      </w:r>
      <w:r w:rsidR="00BE76C8">
        <w:t xml:space="preserve">That is, aspirants are not whole-hearted. </w:t>
      </w:r>
      <w:r w:rsidR="000A1651">
        <w:t>T</w:t>
      </w:r>
      <w:r>
        <w:t xml:space="preserve">his result frustrates our pre-theoretic sense that aspiration can be a </w:t>
      </w:r>
      <w:r w:rsidR="003F24E0">
        <w:t>form of</w:t>
      </w:r>
      <w:r>
        <w:t xml:space="preserve"> self-love. </w:t>
      </w:r>
      <w:r w:rsidR="003F24E0">
        <w:t xml:space="preserve">Agnes Callard’s work on aspiration </w:t>
      </w:r>
      <w:r w:rsidR="00A01841">
        <w:t>raises</w:t>
      </w:r>
      <w:r w:rsidR="003F24E0">
        <w:t xml:space="preserve"> an illuminating challenge </w:t>
      </w:r>
      <w:r w:rsidR="00A01841">
        <w:t>for</w:t>
      </w:r>
      <w:r w:rsidR="003F24E0">
        <w:t xml:space="preserve"> Frankfurt’s understanding of self-love. </w:t>
      </w:r>
    </w:p>
    <w:p w14:paraId="7D3BAF42" w14:textId="20AE2D70" w:rsidR="00DE6EAD" w:rsidRDefault="00DE6EAD" w:rsidP="00314B87">
      <w:pPr>
        <w:pStyle w:val="Heading1"/>
        <w:spacing w:line="276" w:lineRule="auto"/>
      </w:pPr>
      <w:r>
        <w:t>Transforma</w:t>
      </w:r>
      <w:r w:rsidR="005E35D8">
        <w:t>tive</w:t>
      </w:r>
      <w:r>
        <w:t xml:space="preserve"> Experience</w:t>
      </w:r>
    </w:p>
    <w:p w14:paraId="18D613A1" w14:textId="7DD16D69" w:rsidR="00F77018" w:rsidRDefault="00AD2A11" w:rsidP="00474C91">
      <w:pPr>
        <w:spacing w:line="480" w:lineRule="auto"/>
        <w:ind w:firstLine="720"/>
      </w:pPr>
      <w:r>
        <w:t>Recent years have seen interesting work on transformative experiences</w:t>
      </w:r>
      <w:r w:rsidR="00F77018">
        <w:t xml:space="preserve">, experiences that significantly change our values. </w:t>
      </w:r>
      <w:r w:rsidR="00F77018" w:rsidRPr="00DE6EAD">
        <w:t>Becoming a parent is a prime example of a transformative experience. Immigrating to a new country is likely to be a transformative experience, or getting married. A career choice, like becoming a lawyer, nurse, philosopher, or contractor can be a transformative experience. Learning a new language, becoming a jazz musician, adopting a pet, the list goes on. Such experiences aren’t always transformative, but any of them can be.</w:t>
      </w:r>
    </w:p>
    <w:p w14:paraId="043D1400" w14:textId="71AB54C2" w:rsidR="00DE6EAD" w:rsidRPr="00DE6EAD" w:rsidRDefault="00F77018" w:rsidP="00474C91">
      <w:pPr>
        <w:spacing w:line="480" w:lineRule="auto"/>
        <w:ind w:firstLine="720"/>
      </w:pPr>
      <w:r>
        <w:t xml:space="preserve">The primary focus of this literature has been on whether choosing to undergo a transformative experience can be rational. </w:t>
      </w:r>
      <w:r w:rsidR="00474C91">
        <w:t xml:space="preserve">L. A. </w:t>
      </w:r>
      <w:r w:rsidR="00DE6EAD">
        <w:t xml:space="preserve">Paul presents a problem for understanding such </w:t>
      </w:r>
      <w:r w:rsidR="00DE6EAD">
        <w:lastRenderedPageBreak/>
        <w:t>experiences as rational.</w:t>
      </w:r>
      <w:r w:rsidR="00AD2A11" w:rsidRPr="00AD2A11">
        <w:rPr>
          <w:rStyle w:val="FootnoteReference"/>
        </w:rPr>
        <w:t xml:space="preserve"> </w:t>
      </w:r>
      <w:r w:rsidR="00AD2A11">
        <w:rPr>
          <w:rStyle w:val="FootnoteReference"/>
        </w:rPr>
        <w:footnoteReference w:id="1"/>
      </w:r>
      <w:r w:rsidR="00DE6EAD">
        <w:t xml:space="preserve"> </w:t>
      </w:r>
      <w:r w:rsidR="00474C91">
        <w:t>O</w:t>
      </w:r>
      <w:r w:rsidR="00DE6EAD" w:rsidRPr="00DE6EAD">
        <w:t>ur standard model of practical rationality is means/ends reasoning. Something counts as a practical reason for doing something if it presents the most effective way of realizing values and preferences that are taken as given. I have a reason to do X if doing X optimizes the realization of my values and the satisfaction of my preferences.</w:t>
      </w:r>
    </w:p>
    <w:p w14:paraId="29996E66" w14:textId="771C7E73" w:rsidR="00DE6EAD" w:rsidRPr="00DE6EAD" w:rsidRDefault="00DE6EAD" w:rsidP="00474C91">
      <w:pPr>
        <w:spacing w:line="480" w:lineRule="auto"/>
        <w:ind w:firstLine="720"/>
      </w:pPr>
      <w:r w:rsidRPr="00DE6EAD">
        <w:t xml:space="preserve">However, </w:t>
      </w:r>
      <w:r w:rsidR="002615D4">
        <w:t xml:space="preserve">in taking our values as given, </w:t>
      </w:r>
      <w:r w:rsidRPr="00DE6EAD">
        <w:t xml:space="preserve">our standard model of practical rationality offers no guidance on whether I should adopt a different value structure. </w:t>
      </w:r>
      <w:r w:rsidR="00474C91">
        <w:t>Transformative</w:t>
      </w:r>
      <w:r w:rsidRPr="00DE6EAD">
        <w:t xml:space="preserve"> experiences</w:t>
      </w:r>
      <w:r w:rsidR="00474C91">
        <w:t xml:space="preserve"> </w:t>
      </w:r>
      <w:r w:rsidRPr="00DE6EAD">
        <w:t>significantly change the way we value things. Since the resulting values differ significantly from those I have when I make the transformative choice, I lack a stable value structure on the basis of which I can evaluate the choice to undergo a transformative experience</w:t>
      </w:r>
      <w:r w:rsidR="002615D4">
        <w:t xml:space="preserve"> as rational.</w:t>
      </w:r>
    </w:p>
    <w:p w14:paraId="130AAFC8" w14:textId="3098E0C2" w:rsidR="003D0AB5" w:rsidRPr="00DE6EAD" w:rsidRDefault="003D0AB5" w:rsidP="003D0AB5">
      <w:pPr>
        <w:spacing w:line="480" w:lineRule="auto"/>
        <w:ind w:firstLine="720"/>
      </w:pPr>
      <w:r w:rsidRPr="00DE6EAD">
        <w:t>Becoming a parent can so completely change a person’s values that what counts as rational as a parent simply can’t be understood or evaluated as rational prior to becoming a parent</w:t>
      </w:r>
      <w:r>
        <w:t>.</w:t>
      </w:r>
      <w:r w:rsidRPr="00DE6EAD">
        <w:t xml:space="preserve"> Paul argues that since my values shift dramatically over the course of becoming a parent, I simply can’t think rationally about whether it is in my best interest to become a parent.</w:t>
      </w:r>
      <w:r w:rsidR="002615D4">
        <w:rPr>
          <w:rStyle w:val="FootnoteReference"/>
        </w:rPr>
        <w:t xml:space="preserve"> </w:t>
      </w:r>
      <w:r w:rsidR="002615D4" w:rsidRPr="00DE6EAD">
        <w:t>When I told one of my former philosophy professors that I was expecting to become a father, he paused for a second, then dryly quipped, “becoming a parent is something that is rational to do after the fact.” This bit of wit captures Paul’s view nicely.</w:t>
      </w:r>
      <w:r w:rsidRPr="00DE6EAD">
        <w:t xml:space="preserve"> Decisions about whether to undergo </w:t>
      </w:r>
      <w:r>
        <w:t xml:space="preserve">a </w:t>
      </w:r>
      <w:r w:rsidRPr="00DE6EAD">
        <w:t>transformative experience, Paul argues, can’t be rational. That’s not to say they are irrational, but rather that they are a-rational, beyond the scope of rational evaluation.</w:t>
      </w:r>
    </w:p>
    <w:p w14:paraId="6312E3B1" w14:textId="20A51E6B" w:rsidR="00DE6EAD" w:rsidRPr="00DE6EAD" w:rsidRDefault="00DE6EAD" w:rsidP="00474C91">
      <w:pPr>
        <w:spacing w:line="480" w:lineRule="auto"/>
        <w:ind w:firstLine="720"/>
      </w:pPr>
      <w:r w:rsidRPr="00DE6EAD">
        <w:t>Pual’s results are surprising. Suppose becoming a nurse is a transformat</w:t>
      </w:r>
      <w:r w:rsidR="005E35D8">
        <w:t>ive</w:t>
      </w:r>
      <w:r w:rsidRPr="00DE6EAD">
        <w:t xml:space="preserve"> experience for someone. Does this really mean that his reasons for choosing this transformat</w:t>
      </w:r>
      <w:r w:rsidR="005E35D8">
        <w:t>ive</w:t>
      </w:r>
      <w:r w:rsidRPr="00DE6EAD">
        <w:t xml:space="preserve"> experience </w:t>
      </w:r>
      <w:r w:rsidRPr="00DE6EAD">
        <w:lastRenderedPageBreak/>
        <w:t>can’t be assessed as rational or irrational? Can we never be rational in deciding to marry someone? Or in choosing a career?</w:t>
      </w:r>
      <w:r w:rsidR="00525A3C">
        <w:t xml:space="preserve"> I</w:t>
      </w:r>
      <w:r w:rsidRPr="00DE6EAD">
        <w:t xml:space="preserve">f people can be acting on good reasons </w:t>
      </w:r>
      <w:r w:rsidR="00525A3C">
        <w:t>when they</w:t>
      </w:r>
      <w:r w:rsidR="003D0AB5">
        <w:t xml:space="preserve"> undertake some personal transformation</w:t>
      </w:r>
      <w:r w:rsidRPr="00DE6EAD">
        <w:t xml:space="preserve">, then it looks like there is some kind of rational agency at work. </w:t>
      </w:r>
    </w:p>
    <w:p w14:paraId="66B5F735" w14:textId="4207772E" w:rsidR="00DE6EAD" w:rsidRDefault="00DE6EAD" w:rsidP="00474C91">
      <w:pPr>
        <w:spacing w:line="480" w:lineRule="auto"/>
        <w:ind w:firstLine="720"/>
      </w:pPr>
      <w:r w:rsidRPr="00DE6EAD">
        <w:t xml:space="preserve">Or consider </w:t>
      </w:r>
      <w:r w:rsidR="00525A3C">
        <w:t>the</w:t>
      </w:r>
      <w:r w:rsidRPr="00DE6EAD">
        <w:t xml:space="preserve"> starker case of someone suffering from a condition of nihilism, the general lack of value or concern. According to conventional thinking about rationality, this person could never have a reason for aspiring to care about anything. Lacking values or concerns at the outset, this person </w:t>
      </w:r>
      <w:r w:rsidR="00003C14">
        <w:t>lacks</w:t>
      </w:r>
      <w:r w:rsidRPr="00DE6EAD">
        <w:t xml:space="preserve"> any reason to start caring about anything. Is the condition of nihilism terminal? Does the person in a nihilistic condition have no reason to start caring about anything?</w:t>
      </w:r>
    </w:p>
    <w:p w14:paraId="6580ED03" w14:textId="2DA539CA" w:rsidR="0087390F" w:rsidRPr="00DE6EAD" w:rsidRDefault="0087390F" w:rsidP="0087390F">
      <w:pPr>
        <w:spacing w:line="480" w:lineRule="auto"/>
        <w:ind w:firstLine="720"/>
      </w:pPr>
      <w:r>
        <w:t xml:space="preserve">Between our value structure </w:t>
      </w:r>
      <w:r w:rsidR="002615D4">
        <w:t>before</w:t>
      </w:r>
      <w:r>
        <w:t xml:space="preserve"> and after a transformative experience, we are, in a sense, divided selves. This paper w</w:t>
      </w:r>
      <w:r w:rsidR="00194B27">
        <w:t>on’t be concerned so much with the rationality of transformational experience, but rather</w:t>
      </w:r>
      <w:r>
        <w:t xml:space="preserve"> </w:t>
      </w:r>
      <w:r w:rsidR="002615D4">
        <w:t>with</w:t>
      </w:r>
      <w:r>
        <w:t xml:space="preserve"> a further worrisome consequence of being divided selves in transformative experience; our ability to love ourselves through transformative experience. </w:t>
      </w:r>
      <w:r w:rsidR="00194B27">
        <w:t>A brief discussion Callard’s account of aspiration as rational transformative change will set the stage. Then we’ll examine Harry Frankfrut’s</w:t>
      </w:r>
      <w:r>
        <w:t xml:space="preserve"> account of self-love </w:t>
      </w:r>
      <w:r w:rsidR="00194B27">
        <w:t xml:space="preserve">and how it stands in </w:t>
      </w:r>
      <w:r>
        <w:t xml:space="preserve">tension with aspirational transformative experience. </w:t>
      </w:r>
      <w:r w:rsidR="00194B27">
        <w:t xml:space="preserve">Finally, </w:t>
      </w:r>
      <w:r>
        <w:t>I’ll suggest a resolution.</w:t>
      </w:r>
    </w:p>
    <w:p w14:paraId="45C30E22" w14:textId="33A1627C" w:rsidR="00DE6EAD" w:rsidRDefault="00DE6EAD" w:rsidP="00314B87">
      <w:pPr>
        <w:pStyle w:val="Heading1"/>
        <w:spacing w:line="276" w:lineRule="auto"/>
      </w:pPr>
      <w:r>
        <w:t>Aspiration</w:t>
      </w:r>
    </w:p>
    <w:p w14:paraId="6DD99A65" w14:textId="756FB07A" w:rsidR="00DE6EAD" w:rsidRPr="00DE6EAD" w:rsidRDefault="00DE6EAD" w:rsidP="00474C91">
      <w:pPr>
        <w:spacing w:line="480" w:lineRule="auto"/>
        <w:ind w:firstLine="720"/>
      </w:pPr>
      <w:r w:rsidRPr="00DE6EAD">
        <w:t>Th</w:t>
      </w:r>
      <w:r w:rsidR="002615D4">
        <w:t>e</w:t>
      </w:r>
      <w:r w:rsidRPr="00DE6EAD">
        <w:t xml:space="preserve"> confinement of rationality to means</w:t>
      </w:r>
      <w:r w:rsidR="002615D4">
        <w:t>/</w:t>
      </w:r>
      <w:r w:rsidRPr="00DE6EAD">
        <w:t xml:space="preserve">ends reasoning precludes aspirational agency in Agnes Callard’s sense. To aspire, as Callard uses the term, is to rationally </w:t>
      </w:r>
      <w:r w:rsidR="0087390F">
        <w:t xml:space="preserve">engage </w:t>
      </w:r>
      <w:r w:rsidR="002615D4">
        <w:t xml:space="preserve">in a </w:t>
      </w:r>
      <w:r w:rsidRPr="00DE6EAD">
        <w:lastRenderedPageBreak/>
        <w:t>transformation</w:t>
      </w:r>
      <w:r w:rsidR="00355617">
        <w:t>al change of values</w:t>
      </w:r>
      <w:r w:rsidRPr="00DE6EAD">
        <w:t>.</w:t>
      </w:r>
      <w:r w:rsidR="005E35D8">
        <w:rPr>
          <w:rStyle w:val="FootnoteReference"/>
        </w:rPr>
        <w:footnoteReference w:id="2"/>
      </w:r>
      <w:r w:rsidRPr="00DE6EAD">
        <w:t xml:space="preserve"> Aspiration</w:t>
      </w:r>
      <w:r w:rsidR="0087390F">
        <w:t xml:space="preserve"> in this sense</w:t>
      </w:r>
      <w:r w:rsidRPr="00DE6EAD">
        <w:t xml:space="preserve"> is not just reaching for a significant goal. We are often motivated to do this given the values we already have. So, if I already value money, I might say that I aspire to become a millionaire. But this is not aspiration of the sort Callard is interested in. Callard is interested in transformative experiences, experiences that significantly alter the structure of our valuing. Callard accepts that we don’t fully understand what values we are seeking to acquire through a transformative experience. But she thinks it can be rational to undergo transforma</w:t>
      </w:r>
      <w:r w:rsidR="0087390F">
        <w:t>tive</w:t>
      </w:r>
      <w:r w:rsidR="00CA066F">
        <w:t xml:space="preserve"> </w:t>
      </w:r>
      <w:r w:rsidRPr="00DE6EAD">
        <w:t xml:space="preserve">experience </w:t>
      </w:r>
      <w:r w:rsidR="0087390F">
        <w:t>and aims to show how</w:t>
      </w:r>
      <w:r w:rsidRPr="00DE6EAD">
        <w:t>.</w:t>
      </w:r>
    </w:p>
    <w:p w14:paraId="50051558" w14:textId="082A3333" w:rsidR="00DE6EAD" w:rsidRDefault="00DE6EAD" w:rsidP="00474C91">
      <w:pPr>
        <w:spacing w:line="480" w:lineRule="auto"/>
        <w:ind w:firstLine="720"/>
      </w:pPr>
      <w:r w:rsidRPr="00DE6EAD">
        <w:t xml:space="preserve">Understanding aspiration as rational will require thinking differently about reasons and </w:t>
      </w:r>
      <w:r w:rsidR="004A574D">
        <w:t xml:space="preserve">practical </w:t>
      </w:r>
      <w:r w:rsidRPr="00DE6EAD">
        <w:t xml:space="preserve">rationality. Paul gets the right result from the conventional understanding of rationality she starts with. Callard recommends, if you will, a transformation in how we think about reasons and rationality in the practical realm. The means/ends model of practical rationality doesn’t capture the full scope of </w:t>
      </w:r>
      <w:r w:rsidR="002615D4">
        <w:t>living rational lives</w:t>
      </w:r>
      <w:r w:rsidRPr="00DE6EAD">
        <w:t>. Callard argues that we need a broader, richer understanding of rationality in order to account for the agency of rational aspiration. We will want to recognize practical reasons that outstrip our standing value structures. Callard calls these </w:t>
      </w:r>
      <w:r w:rsidRPr="00DE6EAD">
        <w:rPr>
          <w:i/>
          <w:iCs/>
        </w:rPr>
        <w:t>proleptic reasons</w:t>
      </w:r>
      <w:r w:rsidRPr="00DE6EAD">
        <w:t> and aims to explain how these operate in a broader conception of practical reason</w:t>
      </w:r>
      <w:r w:rsidR="002615D4">
        <w:t>.</w:t>
      </w:r>
      <w:r w:rsidR="006546F7">
        <w:rPr>
          <w:rStyle w:val="FootnoteReference"/>
        </w:rPr>
        <w:footnoteReference w:id="3"/>
      </w:r>
      <w:r w:rsidRPr="00DE6EAD">
        <w:t xml:space="preserve"> </w:t>
      </w:r>
    </w:p>
    <w:p w14:paraId="376F0C82" w14:textId="18F06E44" w:rsidR="00DE6EAD" w:rsidRDefault="00314B87" w:rsidP="00B2486E">
      <w:pPr>
        <w:spacing w:line="480" w:lineRule="auto"/>
        <w:ind w:firstLine="720"/>
      </w:pPr>
      <w:r>
        <w:t>Aspiration towards transforma</w:t>
      </w:r>
      <w:r w:rsidR="00CA066F">
        <w:t>t</w:t>
      </w:r>
      <w:r w:rsidR="002615D4">
        <w:t>ional</w:t>
      </w:r>
      <w:r>
        <w:t xml:space="preserve"> change is an extended process of growth. A key shortcoming of our conventional model of practical rationality is that it restricts rationality to decisions about specific actions. But we don’t aspire simply be deciding on a course of action. </w:t>
      </w:r>
      <w:r w:rsidR="00B2486E">
        <w:t xml:space="preserve">The child who aspires to become a concert pianist has some faint grasp of the value structure of </w:t>
      </w:r>
      <w:r w:rsidR="00B2486E">
        <w:lastRenderedPageBreak/>
        <w:t xml:space="preserve">the mature pianist, but she will go on to make many decisions over an extended period of time in coming to fully occupy </w:t>
      </w:r>
      <w:r w:rsidR="0087390F">
        <w:t xml:space="preserve">the </w:t>
      </w:r>
      <w:r w:rsidR="00B2486E">
        <w:t xml:space="preserve">value structure of a concert pianist. </w:t>
      </w:r>
      <w:r w:rsidR="00B2486E" w:rsidRPr="00B2486E">
        <w:t> </w:t>
      </w:r>
      <w:r w:rsidR="00B2486E">
        <w:t>Her a</w:t>
      </w:r>
      <w:r w:rsidR="00B2486E" w:rsidRPr="00B2486E">
        <w:t xml:space="preserve">spirational transformation is </w:t>
      </w:r>
      <w:r w:rsidR="00B2486E">
        <w:t>an extended</w:t>
      </w:r>
      <w:r w:rsidR="00B2486E" w:rsidRPr="00B2486E">
        <w:t xml:space="preserve"> learning process </w:t>
      </w:r>
      <w:r w:rsidR="00B2486E">
        <w:t>of growth</w:t>
      </w:r>
      <w:r w:rsidR="00B2486E" w:rsidRPr="00B2486E">
        <w:t xml:space="preserve"> into </w:t>
      </w:r>
      <w:r w:rsidR="00B2486E">
        <w:t xml:space="preserve">a new value </w:t>
      </w:r>
      <w:r w:rsidR="00120593">
        <w:t>structure</w:t>
      </w:r>
      <w:r w:rsidR="00B2486E" w:rsidRPr="00B2486E">
        <w:t>. In addition to key decision points in the concert pianist’s development, who to study with, what auditions to pursue, what pieces to add to the repertoire, there are also habits, lots of practice for instance, the sought-out influence of mentors and musical friends, the time spent in musical environments like the concert hall</w:t>
      </w:r>
      <w:r w:rsidR="0087390F">
        <w:t xml:space="preserve"> and so forth</w:t>
      </w:r>
      <w:r w:rsidR="00B2486E" w:rsidRPr="00B2486E">
        <w:t>. Agency is involved in these</w:t>
      </w:r>
      <w:r w:rsidR="00B2486E">
        <w:t xml:space="preserve"> skill building</w:t>
      </w:r>
      <w:r w:rsidR="00B2486E" w:rsidRPr="00B2486E">
        <w:t xml:space="preserve"> habits, relationships</w:t>
      </w:r>
      <w:r w:rsidR="00B2486E">
        <w:t xml:space="preserve"> and experiences</w:t>
      </w:r>
      <w:r w:rsidR="00B2486E" w:rsidRPr="00B2486E">
        <w:t xml:space="preserve"> in many ways beyond rational choice</w:t>
      </w:r>
      <w:r w:rsidR="00B2486E">
        <w:t xml:space="preserve"> about actions</w:t>
      </w:r>
      <w:r w:rsidR="00B2486E" w:rsidRPr="00B2486E">
        <w:t>. That agency can be exercised well or poorly, which is to say</w:t>
      </w:r>
      <w:r w:rsidR="004A574D">
        <w:t>,</w:t>
      </w:r>
      <w:r w:rsidR="00B2486E" w:rsidRPr="00B2486E">
        <w:t xml:space="preserve"> rationally or not.</w:t>
      </w:r>
    </w:p>
    <w:p w14:paraId="60F8557D" w14:textId="77777777" w:rsidR="00011692" w:rsidRDefault="00B2486E" w:rsidP="00B2486E">
      <w:pPr>
        <w:spacing w:line="480" w:lineRule="auto"/>
        <w:ind w:firstLine="720"/>
      </w:pPr>
      <w:r>
        <w:t xml:space="preserve">The aspirant is a peculiar sort of divided agent. She has a prior value structure and some tenuous grasp of a different and incommensurable </w:t>
      </w:r>
      <w:r w:rsidR="00D7306D">
        <w:t>aspirational</w:t>
      </w:r>
      <w:r>
        <w:t xml:space="preserve"> value structure. The agency of the aspirant aims at </w:t>
      </w:r>
      <w:r w:rsidR="00D135D4">
        <w:t xml:space="preserve">fully occupying the later, the value structure she aspires to, abandoning along the way at least elements of her prior value structure. Some internal conflict is inevitable in the process. The child who aspires to become a concert pianist may still want to play with her friends, but she also wants to practice for the recital. Or perhaps the conflict is second order, where she wants to play with her friends, but prefers that she want to practice instead. The inner conflict here occurs at the level of what she wants to want to do, at the level of Frankfurt’s familiar second order desires. In aspiring to become a pianist, the child will work to make her second order preference to want to practice operative. Once she has transformed her value structure, the internal conflict is resolved by </w:t>
      </w:r>
      <w:r w:rsidR="00146AA2">
        <w:t xml:space="preserve">largely </w:t>
      </w:r>
      <w:r w:rsidR="00120593">
        <w:t>replacing</w:t>
      </w:r>
      <w:r w:rsidR="00D135D4">
        <w:t xml:space="preserve"> the desire to play with her friends with the desire to practice. The fully transformed concert pianist’s higher and lower order desires are well aligned</w:t>
      </w:r>
      <w:r w:rsidR="00120593">
        <w:t xml:space="preserve">. But as aspirants, as we remain in the process of </w:t>
      </w:r>
      <w:r w:rsidR="00146AA2">
        <w:t xml:space="preserve">a transformation of </w:t>
      </w:r>
      <w:r w:rsidR="00146AA2">
        <w:lastRenderedPageBreak/>
        <w:t>values</w:t>
      </w:r>
      <w:r w:rsidR="00120593">
        <w:t xml:space="preserve">, we will inevitably struggle with internal division where we must negotiate conflict between aspects of our prior value structure and the value </w:t>
      </w:r>
      <w:r w:rsidR="00146AA2">
        <w:t>structure</w:t>
      </w:r>
    </w:p>
    <w:p w14:paraId="017F5F44" w14:textId="0CACEC77" w:rsidR="00146AA2" w:rsidRDefault="00120593" w:rsidP="00B2486E">
      <w:pPr>
        <w:spacing w:line="480" w:lineRule="auto"/>
        <w:ind w:firstLine="720"/>
      </w:pPr>
      <w:r>
        <w:t xml:space="preserve"> we aspire to fully occupy. </w:t>
      </w:r>
    </w:p>
    <w:p w14:paraId="6982CB1F" w14:textId="13478D9F" w:rsidR="00B2486E" w:rsidRPr="00DE6EAD" w:rsidRDefault="00146AA2" w:rsidP="00B2486E">
      <w:pPr>
        <w:spacing w:line="480" w:lineRule="auto"/>
        <w:ind w:firstLine="720"/>
      </w:pPr>
      <w:r>
        <w:t xml:space="preserve">I won’t pursue how aspiration can be rational further here, except to say that we should not expect anything like a rational method for evaluating proleptic reasons. Becoming a different kind of person involves agency and </w:t>
      </w:r>
      <w:r w:rsidR="00BC35A2">
        <w:t>admits to varying degrees of success or failure. In so far as this is the case, aspiration admits of rational assessment.</w:t>
      </w:r>
      <w:r w:rsidR="00120593">
        <w:t xml:space="preserve"> </w:t>
      </w:r>
      <w:r w:rsidR="004A574D">
        <w:t xml:space="preserve">The aspirant has </w:t>
      </w:r>
      <w:r w:rsidR="00F60386">
        <w:t xml:space="preserve">proleptic </w:t>
      </w:r>
      <w:r w:rsidR="004A574D">
        <w:t xml:space="preserve">reasons for pursuing a transformational change and her pursuit of that change admits of varying degrees of success or failure. </w:t>
      </w:r>
      <w:r w:rsidR="00BC35A2">
        <w:t xml:space="preserve">But </w:t>
      </w:r>
      <w:r w:rsidR="004A574D">
        <w:t xml:space="preserve">our understanding of proleptic reasons </w:t>
      </w:r>
      <w:r w:rsidR="00BC35A2">
        <w:t>won’t look like formalizable rational decision theory. For our purposes here,</w:t>
      </w:r>
      <w:r w:rsidR="00120593">
        <w:t xml:space="preserve"> it is the aspect of internal conflict the aspirant must </w:t>
      </w:r>
      <w:r w:rsidR="000A1651">
        <w:t>negotiate in the process of transformat</w:t>
      </w:r>
      <w:r w:rsidR="00CA066F">
        <w:t>ive</w:t>
      </w:r>
      <w:r w:rsidR="000A1651">
        <w:t xml:space="preserve"> change that stands in illuminating tension with Frankfurt’s understanding of </w:t>
      </w:r>
      <w:r w:rsidR="006B7DA2">
        <w:t>self-love</w:t>
      </w:r>
      <w:r w:rsidR="000A1651">
        <w:t>.</w:t>
      </w:r>
    </w:p>
    <w:p w14:paraId="5311A9B8" w14:textId="7CE5214E" w:rsidR="009C298C" w:rsidRDefault="009C298C" w:rsidP="00314B87">
      <w:pPr>
        <w:pStyle w:val="Heading1"/>
        <w:spacing w:line="276" w:lineRule="auto"/>
      </w:pPr>
      <w:r w:rsidRPr="009C298C">
        <w:t xml:space="preserve">Frankfurt on Self Love </w:t>
      </w:r>
    </w:p>
    <w:p w14:paraId="09121F64" w14:textId="7172615D" w:rsidR="000B55F8" w:rsidRDefault="009C298C" w:rsidP="00474C91">
      <w:pPr>
        <w:spacing w:line="480" w:lineRule="auto"/>
        <w:ind w:firstLine="720"/>
      </w:pPr>
      <w:r w:rsidRPr="009C298C">
        <w:t xml:space="preserve">According to </w:t>
      </w:r>
      <w:r>
        <w:t xml:space="preserve">Harry </w:t>
      </w:r>
      <w:r w:rsidRPr="009C298C">
        <w:t xml:space="preserve">Frankfurt, to love yourself is simply to love what you love </w:t>
      </w:r>
      <w:r>
        <w:t>wholeheartedly</w:t>
      </w:r>
      <w:r w:rsidR="006546F7">
        <w:rPr>
          <w:rStyle w:val="FootnoteReference"/>
        </w:rPr>
        <w:footnoteReference w:id="4"/>
      </w:r>
      <w:r w:rsidRPr="009C298C">
        <w:t>. Frankfurt arrives at this formula by applying the idea that to love someone is to adopt the good of that person as a good of your own to one’s own self. When we apply this notion to the self, we get the idea that to love yourself is to adopt the good of you as a good of your own. Frankfurt takes the good of a person to be a function of what they love. That is, what is good for you is for things to go well for things you care about. Understanding the good of you</w:t>
      </w:r>
      <w:r w:rsidR="003A1B02">
        <w:t xml:space="preserve"> </w:t>
      </w:r>
      <w:r w:rsidRPr="009C298C">
        <w:lastRenderedPageBreak/>
        <w:t xml:space="preserve">in terms of what you love or care about gets us to his formula that to love yourself is to love what you love. </w:t>
      </w:r>
    </w:p>
    <w:p w14:paraId="6D838DA9" w14:textId="3671E496" w:rsidR="00A35211" w:rsidRDefault="009C298C" w:rsidP="00474C91">
      <w:pPr>
        <w:spacing w:line="480" w:lineRule="auto"/>
        <w:ind w:firstLine="720"/>
      </w:pPr>
      <w:r w:rsidRPr="009C298C">
        <w:t>But</w:t>
      </w:r>
      <w:r w:rsidR="00DE6EAD">
        <w:t xml:space="preserve"> this much is trivial. H</w:t>
      </w:r>
      <w:r w:rsidRPr="009C298C">
        <w:t>ow could you fail to love what you love</w:t>
      </w:r>
      <w:r w:rsidR="00DE6EAD">
        <w:t>?</w:t>
      </w:r>
      <w:r w:rsidRPr="009C298C">
        <w:t xml:space="preserve"> If self-love is just to love what you love, the notion is rendered contentless. Frankfurt </w:t>
      </w:r>
      <w:r w:rsidR="00DE6EAD">
        <w:t xml:space="preserve">addresses this concern when he refines his account of self-love to loving what one loves </w:t>
      </w:r>
      <w:r w:rsidR="00DE6EAD">
        <w:rPr>
          <w:i/>
          <w:iCs/>
        </w:rPr>
        <w:t xml:space="preserve">wholeheartedly. </w:t>
      </w:r>
      <w:r w:rsidR="00DE6EAD">
        <w:t>W</w:t>
      </w:r>
      <w:r w:rsidRPr="009C298C">
        <w:t>e can fail to love what we love as a result of being half-hearted, ambivalent, or internally conflicted.</w:t>
      </w:r>
      <w:r w:rsidR="00DE6EAD">
        <w:t xml:space="preserve"> Frankfurt diagnoses failures of self-love as ambivalence and internal conflict. </w:t>
      </w:r>
      <w:r w:rsidR="00AF7B06">
        <w:t>“To be wholehearted is to love one’s self.”</w:t>
      </w:r>
      <w:r w:rsidR="00AF7B06">
        <w:rPr>
          <w:rStyle w:val="FootnoteReference"/>
        </w:rPr>
        <w:footnoteReference w:id="5"/>
      </w:r>
    </w:p>
    <w:p w14:paraId="033B8860" w14:textId="06F4843D" w:rsidR="000B55F8" w:rsidRDefault="00DE6EAD" w:rsidP="00474C91">
      <w:pPr>
        <w:spacing w:line="480" w:lineRule="auto"/>
        <w:ind w:firstLine="720"/>
      </w:pPr>
      <w:r>
        <w:t>This</w:t>
      </w:r>
      <w:r w:rsidR="000B55F8">
        <w:t xml:space="preserve"> saves the account of self-love from triviality.</w:t>
      </w:r>
      <w:r w:rsidR="00355C4F">
        <w:t xml:space="preserve"> Now let’s see how it illuminates a few paradigm cases. Body image issues compromise self</w:t>
      </w:r>
      <w:r w:rsidR="00C31DB0">
        <w:t>-</w:t>
      </w:r>
      <w:r w:rsidR="00355C4F">
        <w:t xml:space="preserve">esteem for lots of people. I suppose most people would love to love their bodies or their looks. But then we are often painfully aware of our shortcomings, </w:t>
      </w:r>
      <w:r w:rsidR="004413AA">
        <w:t>perhaps</w:t>
      </w:r>
      <w:r w:rsidR="00355C4F">
        <w:t xml:space="preserve"> all the more so in environments saturated with idealized archetypes of human beauty.</w:t>
      </w:r>
      <w:r w:rsidR="00376729">
        <w:t xml:space="preserve"> This is liable to set up some ambivalence about our bodies or looks. This is the essential core of compromised self-</w:t>
      </w:r>
      <w:r w:rsidR="004413AA">
        <w:t>love</w:t>
      </w:r>
      <w:r w:rsidR="00376729">
        <w:t xml:space="preserve"> on Frankfurt’s account. It often manifests in someone feeling bad about themselves</w:t>
      </w:r>
      <w:r w:rsidR="004413AA">
        <w:t>, the sorts of feelings we might associate with poor self-esteem</w:t>
      </w:r>
      <w:r w:rsidR="00376729">
        <w:t>. But a virtue of Frankfurt’s account is that it can account for a range of manifestations of compromised self</w:t>
      </w:r>
      <w:r w:rsidR="005806B5">
        <w:t>-love</w:t>
      </w:r>
      <w:r w:rsidR="00376729">
        <w:t xml:space="preserve"> in feeling or behavior. Some may cultivate a false pride around their physical </w:t>
      </w:r>
      <w:r w:rsidR="005806B5">
        <w:t>peculiarities</w:t>
      </w:r>
      <w:r w:rsidR="00376729">
        <w:t xml:space="preserve">. Others might try to compensate with questionable fashion choices, etc. </w:t>
      </w:r>
      <w:r w:rsidR="004413AA">
        <w:t>Failures of self-love</w:t>
      </w:r>
      <w:r w:rsidR="00376729">
        <w:t xml:space="preserve"> admit of assorted inward or outward manifestations, or none in particular. </w:t>
      </w:r>
    </w:p>
    <w:p w14:paraId="43130992" w14:textId="2BFA1111" w:rsidR="00005518" w:rsidRDefault="00376729" w:rsidP="00937B27">
      <w:pPr>
        <w:spacing w:line="480" w:lineRule="auto"/>
        <w:ind w:firstLine="720"/>
      </w:pPr>
      <w:r>
        <w:lastRenderedPageBreak/>
        <w:t xml:space="preserve">Or, consider </w:t>
      </w:r>
      <w:r w:rsidR="004413AA">
        <w:t xml:space="preserve">the injury done to self-love by </w:t>
      </w:r>
      <w:r>
        <w:t xml:space="preserve">dysfunctional relationships. </w:t>
      </w:r>
      <w:r w:rsidR="0049715F">
        <w:t>Someone betrayed by a friend</w:t>
      </w:r>
      <w:r>
        <w:t xml:space="preserve"> is </w:t>
      </w:r>
      <w:r w:rsidR="00937B27">
        <w:t>likely</w:t>
      </w:r>
      <w:r>
        <w:t xml:space="preserve"> to experience some internal conflict of love. </w:t>
      </w:r>
      <w:r w:rsidR="004413AA">
        <w:t>This person</w:t>
      </w:r>
      <w:r>
        <w:t xml:space="preserve"> </w:t>
      </w:r>
      <w:r w:rsidR="00937B27">
        <w:t>may</w:t>
      </w:r>
      <w:r>
        <w:t xml:space="preserve"> both love and not love their </w:t>
      </w:r>
      <w:r w:rsidR="0049715F">
        <w:t>friend</w:t>
      </w:r>
      <w:r w:rsidR="00937B27">
        <w:t xml:space="preserve"> as a result</w:t>
      </w:r>
      <w:r>
        <w:t>.</w:t>
      </w:r>
      <w:r w:rsidR="004413AA">
        <w:t xml:space="preserve"> Frankfurt has it that this internal conflict of love constitutes </w:t>
      </w:r>
      <w:r w:rsidR="005806B5">
        <w:t>a</w:t>
      </w:r>
      <w:r w:rsidR="004413AA">
        <w:t xml:space="preserve"> failure of self-love. </w:t>
      </w:r>
      <w:r w:rsidR="0049715F">
        <w:t>Note,</w:t>
      </w:r>
      <w:r w:rsidR="00005518">
        <w:t xml:space="preserve"> </w:t>
      </w:r>
      <w:r w:rsidR="0049715F">
        <w:t>t</w:t>
      </w:r>
      <w:r w:rsidR="00005518">
        <w:t xml:space="preserve">he </w:t>
      </w:r>
      <w:r w:rsidR="0049715F">
        <w:t xml:space="preserve">betrayed friend has </w:t>
      </w:r>
      <w:r w:rsidR="00005518">
        <w:t>not failed to meet some moral ideal through th</w:t>
      </w:r>
      <w:r w:rsidR="0049715F">
        <w:t>eir</w:t>
      </w:r>
      <w:r w:rsidR="00005518">
        <w:t xml:space="preserve"> ordeal</w:t>
      </w:r>
      <w:r w:rsidR="00890592">
        <w:t>. T</w:t>
      </w:r>
      <w:r w:rsidR="00005518">
        <w:t xml:space="preserve">hey </w:t>
      </w:r>
      <w:r w:rsidR="0049715F">
        <w:t>suffered some damage in a realm of normativity distinct from morality</w:t>
      </w:r>
      <w:r w:rsidR="00890592">
        <w:t xml:space="preserve">. Self-love pertains not to morality, our duties and obligations towards others, but to </w:t>
      </w:r>
      <w:r w:rsidR="0049715F">
        <w:t xml:space="preserve"> meaning in life or the quality of one’s life</w:t>
      </w:r>
      <w:r w:rsidR="00005518">
        <w:t>.</w:t>
      </w:r>
      <w:r w:rsidR="00937B27">
        <w:t xml:space="preserve"> </w:t>
      </w:r>
    </w:p>
    <w:p w14:paraId="20FA1C76" w14:textId="055373D6" w:rsidR="006B7DA2" w:rsidRDefault="00DE6EAD" w:rsidP="005806B5">
      <w:pPr>
        <w:spacing w:line="480" w:lineRule="auto"/>
        <w:ind w:firstLine="720"/>
      </w:pPr>
      <w:r>
        <w:t xml:space="preserve">I </w:t>
      </w:r>
      <w:r w:rsidR="000B55F8">
        <w:t xml:space="preserve">don’t expect Frankfurt’s account of self-love as loving what one loves wholeheartedly to have </w:t>
      </w:r>
      <w:r>
        <w:t>a great deal of</w:t>
      </w:r>
      <w:r w:rsidR="000B55F8">
        <w:t xml:space="preserve"> initial intuitive appeal. We often conflate love with a feeling</w:t>
      </w:r>
      <w:r w:rsidR="005806B5">
        <w:t>. P</w:t>
      </w:r>
      <w:r w:rsidR="000B55F8">
        <w:t>opular ways of thinking about self</w:t>
      </w:r>
      <w:r>
        <w:t>-</w:t>
      </w:r>
      <w:r w:rsidR="000B55F8">
        <w:t xml:space="preserve">esteem tend to be focused on “how one feels about one’s self.” In contrast, Frankfurt’s view of self-love is “anti-narcissistic.” It makes no reference to how one feels about </w:t>
      </w:r>
      <w:r w:rsidR="00D63124">
        <w:t xml:space="preserve">or sees </w:t>
      </w:r>
      <w:r w:rsidR="000B55F8">
        <w:t xml:space="preserve">oneself. </w:t>
      </w:r>
      <w:r w:rsidR="00D63124">
        <w:t>Perhaps the concept of esteem includes some</w:t>
      </w:r>
      <w:r>
        <w:t xml:space="preserve"> element of regard, some</w:t>
      </w:r>
      <w:r w:rsidR="00D63124">
        <w:t xml:space="preserve"> implications about how one sees or feels about the esteemed</w:t>
      </w:r>
      <w:r w:rsidR="003341CC">
        <w:t xml:space="preserve"> person</w:t>
      </w:r>
      <w:r w:rsidR="00D63124">
        <w:t>. This seems in line with popular thinking about the concept of self-esteem. If so, then we might have grounds for distinguishing self-love in Frankfurt’s sense from self-esteem as popularly understood.</w:t>
      </w:r>
      <w:r>
        <w:t xml:space="preserve"> Perhaps self-esteem is a natural manifestation of self-love, but not identical with it.</w:t>
      </w:r>
      <w:r w:rsidR="00D63124">
        <w:t xml:space="preserve"> </w:t>
      </w:r>
      <w:r>
        <w:t>L</w:t>
      </w:r>
      <w:r w:rsidR="00D63124">
        <w:t>ove</w:t>
      </w:r>
      <w:r>
        <w:t>, however,</w:t>
      </w:r>
      <w:r w:rsidR="00D63124">
        <w:t xml:space="preserve"> is too rich a concept to be captured in terms of a feeling or how one sees one’s beloved. </w:t>
      </w:r>
    </w:p>
    <w:p w14:paraId="23BD85F3" w14:textId="3D910C61" w:rsidR="00DE6EAD" w:rsidRDefault="00DE6EAD" w:rsidP="005806B5">
      <w:pPr>
        <w:pStyle w:val="Heading1"/>
        <w:spacing w:line="360" w:lineRule="auto"/>
      </w:pPr>
      <w:r>
        <w:t>Emotional Complexity</w:t>
      </w:r>
    </w:p>
    <w:p w14:paraId="312AD460" w14:textId="42D7B3DD" w:rsidR="003341CC" w:rsidRDefault="00D63124" w:rsidP="003341CC">
      <w:pPr>
        <w:spacing w:line="480" w:lineRule="auto"/>
        <w:ind w:firstLine="720"/>
      </w:pPr>
      <w:r>
        <w:t xml:space="preserve">It is fairly standard among philosophers of the emotions to distinguish emotions from feelings. Feelings are fairly </w:t>
      </w:r>
      <w:r w:rsidR="00C31DB0">
        <w:t xml:space="preserve">phenomenal and </w:t>
      </w:r>
      <w:r>
        <w:t>transitory, while emotions are often more enduring. A</w:t>
      </w:r>
      <w:r w:rsidR="003976A4">
        <w:t xml:space="preserve"> complex</w:t>
      </w:r>
      <w:r>
        <w:t xml:space="preserve"> emotion like love can manifest in various feelings under different </w:t>
      </w:r>
      <w:r>
        <w:lastRenderedPageBreak/>
        <w:t>circumstances. We might think first of warm affection in connection with love, but then love can manifest in anxiety when we are</w:t>
      </w:r>
      <w:r w:rsidR="003976A4">
        <w:t xml:space="preserve"> doubtful about the well</w:t>
      </w:r>
      <w:r w:rsidR="00C31DB0">
        <w:t>-</w:t>
      </w:r>
      <w:r w:rsidR="003976A4">
        <w:t xml:space="preserve">being of our beloved or feelings associated with jealously (another complex emotion) when we fear our bond has been compromised by another. </w:t>
      </w:r>
    </w:p>
    <w:p w14:paraId="48A14311" w14:textId="36BE1E2D" w:rsidR="000B55F8" w:rsidRDefault="003976A4" w:rsidP="003341CC">
      <w:pPr>
        <w:spacing w:line="480" w:lineRule="auto"/>
        <w:ind w:firstLine="720"/>
      </w:pPr>
      <w:r>
        <w:t xml:space="preserve">Beyond feelings emotions </w:t>
      </w:r>
      <w:r w:rsidR="00C31DB0">
        <w:t>typically</w:t>
      </w:r>
      <w:r w:rsidR="003A1B02">
        <w:t xml:space="preserve"> involve</w:t>
      </w:r>
      <w:r>
        <w:t xml:space="preserve"> dispositions of the will. Loving another isn’t just a matter of feeling a certain way, but also includes being motivated to</w:t>
      </w:r>
      <w:r w:rsidR="00DE6EAD">
        <w:t>wards</w:t>
      </w:r>
      <w:r>
        <w:t xml:space="preserve"> acts of c</w:t>
      </w:r>
      <w:r w:rsidR="003A1B02">
        <w:t>are. Further, c</w:t>
      </w:r>
      <w:r>
        <w:t>ognitivist philosophers of emotion make a strong case for emotions including elements of belief or judgment. Martha Nussbaum</w:t>
      </w:r>
      <w:r w:rsidR="00AF7B06">
        <w:t xml:space="preserve"> argues for this view in </w:t>
      </w:r>
      <w:r w:rsidR="00AF7B06">
        <w:rPr>
          <w:i/>
          <w:iCs/>
        </w:rPr>
        <w:t>Upheavals of Thought</w:t>
      </w:r>
      <w:r w:rsidR="00703CFC">
        <w:t>.</w:t>
      </w:r>
      <w:r w:rsidR="00AF7B06">
        <w:rPr>
          <w:rStyle w:val="FootnoteReference"/>
        </w:rPr>
        <w:footnoteReference w:id="6"/>
      </w:r>
      <w:r w:rsidR="00703CFC">
        <w:t xml:space="preserve"> </w:t>
      </w:r>
      <w:r w:rsidR="00DE6EAD">
        <w:t>There are feelings we can readily associate with anger, but it would make no sense to speak of someone as indignant</w:t>
      </w:r>
      <w:r w:rsidR="00AF7B06">
        <w:t>, for instance,</w:t>
      </w:r>
      <w:r w:rsidR="00DE6EAD">
        <w:t xml:space="preserve"> in the absence of that person judging</w:t>
      </w:r>
      <w:r w:rsidR="00890592">
        <w:t>, rightly or wrongly,</w:t>
      </w:r>
      <w:r w:rsidR="00DE6EAD">
        <w:t xml:space="preserve"> that their dignity has been compromised in some way.</w:t>
      </w:r>
    </w:p>
    <w:p w14:paraId="5F703EE3" w14:textId="5E28D4B7" w:rsidR="00703CFC" w:rsidRDefault="00703CFC" w:rsidP="00474C91">
      <w:pPr>
        <w:spacing w:line="480" w:lineRule="auto"/>
        <w:ind w:firstLine="720"/>
      </w:pPr>
      <w:r>
        <w:t>So, unlike feelings, we might take emotions to be complex hybrid states of the psyche that include affective components of feeling, motivational components, and cognitive components as well. Except that emotions typically are not static. We might do better understand</w:t>
      </w:r>
      <w:r w:rsidR="00C31DB0">
        <w:t>ing</w:t>
      </w:r>
      <w:r>
        <w:t xml:space="preserve"> emotions as psychological processes that have a history or genealogy in the life of a person. We seem to invoke this when we talk about stages of grief. Long married couples </w:t>
      </w:r>
      <w:r w:rsidR="00DE6EAD">
        <w:t xml:space="preserve">may aptly understand </w:t>
      </w:r>
      <w:r w:rsidR="00C168D3">
        <w:t>their mutual love as developing</w:t>
      </w:r>
      <w:r w:rsidR="003341CC">
        <w:t xml:space="preserve"> over time</w:t>
      </w:r>
      <w:r w:rsidR="00C168D3">
        <w:t xml:space="preserve">, perhaps </w:t>
      </w:r>
      <w:r w:rsidR="00DE6EAD">
        <w:t>under the influence of</w:t>
      </w:r>
      <w:r w:rsidR="00C168D3">
        <w:t xml:space="preserve"> circumstance, fortune, and </w:t>
      </w:r>
      <w:r w:rsidR="00C31DB0">
        <w:t xml:space="preserve">personal </w:t>
      </w:r>
      <w:r w:rsidR="00C168D3">
        <w:t>maturation.</w:t>
      </w:r>
      <w:r w:rsidR="00534575">
        <w:t xml:space="preserve"> Richard Wollhiem </w:t>
      </w:r>
      <w:r w:rsidR="00DE6EAD">
        <w:t>holds a view of this sort</w:t>
      </w:r>
      <w:r w:rsidR="00534575">
        <w:t xml:space="preserve"> taking emotions to have a narrative structure in the life of a person.</w:t>
      </w:r>
      <w:r w:rsidR="00C31DB0">
        <w:rPr>
          <w:rStyle w:val="FootnoteReference"/>
        </w:rPr>
        <w:footnoteReference w:id="7"/>
      </w:r>
    </w:p>
    <w:p w14:paraId="79016C4E" w14:textId="6EF77632" w:rsidR="00DE6EAD" w:rsidRDefault="00DE6EAD" w:rsidP="00474C91">
      <w:pPr>
        <w:spacing w:line="480" w:lineRule="auto"/>
        <w:ind w:firstLine="720"/>
      </w:pPr>
      <w:r>
        <w:lastRenderedPageBreak/>
        <w:t xml:space="preserve">Without defending a specific view on the nature of emotions, we will allow that while emotions are entangled with feelings, they are complex and dynamic aspects of our psychology. </w:t>
      </w:r>
      <w:r w:rsidR="00C31DB0">
        <w:t>Understanding self-love as loving what you love whole heartedly makes self</w:t>
      </w:r>
      <w:r w:rsidR="00022B2E">
        <w:t>-</w:t>
      </w:r>
      <w:r w:rsidR="00C31DB0">
        <w:t>love a kind of second order emotion.</w:t>
      </w:r>
      <w:r w:rsidR="00022B2E">
        <w:t xml:space="preserve"> Loving one’s self will be a function of how one loves other things. The person who loves himself will love other things in a well-ordered coherent way, one where all his loves are well </w:t>
      </w:r>
      <w:r w:rsidR="00D715F4">
        <w:t>aligned</w:t>
      </w:r>
      <w:r w:rsidR="00022B2E">
        <w:t>. Self-love, thus, amounts to a specific kind of personal integrity. The worry we’ve raised is that aspiration towards transformative change essentially involves internal conflict that is not compatible with the integrity of loving what you love whole-heartedly.</w:t>
      </w:r>
    </w:p>
    <w:p w14:paraId="0577FC19" w14:textId="19E72206" w:rsidR="00457E94" w:rsidRDefault="00457E94" w:rsidP="00457E94">
      <w:pPr>
        <w:pStyle w:val="Heading1"/>
        <w:spacing w:line="480" w:lineRule="auto"/>
      </w:pPr>
      <w:r>
        <w:t>Negotiating the Tension</w:t>
      </w:r>
    </w:p>
    <w:p w14:paraId="0E3B2F23" w14:textId="570C514F" w:rsidR="00457E94" w:rsidRDefault="00457E94" w:rsidP="00474C91">
      <w:pPr>
        <w:spacing w:line="480" w:lineRule="auto"/>
        <w:ind w:firstLine="720"/>
      </w:pPr>
      <w:r>
        <w:t>Callard has given us an account of aspiration in transforma</w:t>
      </w:r>
      <w:r w:rsidR="00CA066F">
        <w:t>tive</w:t>
      </w:r>
      <w:r>
        <w:t xml:space="preserve"> change as a kind of growth process from one matrix of values to a substantially different one. In the course of this process, while aspiring, the aspirant must negotiate tensions between her prior and aspirational values. She is a kind of divided agent through this process of aspiration. The aspiring pianist experiences conflicts among her love for spending time with her friends and building her skills as a pianist. </w:t>
      </w:r>
      <w:r w:rsidR="00194B27">
        <w:t>So, she both loves and doesn’t</w:t>
      </w:r>
      <w:r>
        <w:t xml:space="preserve"> love practicing for many hours a day. Aspiration, by its nature, involves dealing with conflicts between competing value</w:t>
      </w:r>
      <w:r w:rsidR="00194B27">
        <w:t>s</w:t>
      </w:r>
      <w:r>
        <w:t xml:space="preserve">. On the face of it, this precludes the wholehearted love for what you love that characterizes self-love on Frankfurt’s account. </w:t>
      </w:r>
      <w:r w:rsidR="00022B2E">
        <w:t>On the other hand, there is</w:t>
      </w:r>
      <w:r w:rsidR="00AF54AC">
        <w:t xml:space="preserve"> strong pre-theoretic appeal in thinking of aspiration </w:t>
      </w:r>
      <w:r w:rsidR="002A55AC">
        <w:t xml:space="preserve">as </w:t>
      </w:r>
      <w:r w:rsidR="00AF54AC">
        <w:t>an aspect of self-love.</w:t>
      </w:r>
      <w:r w:rsidR="00022B2E">
        <w:t xml:space="preserve"> The aspirant is trying to make something distinctive of themselves. They are working towards what they take to be a better version of themselves. What could look more like self-love.</w:t>
      </w:r>
    </w:p>
    <w:p w14:paraId="40079D16" w14:textId="0E981AC5" w:rsidR="003F24E0" w:rsidRDefault="00022B2E" w:rsidP="00194B27">
      <w:pPr>
        <w:spacing w:line="480" w:lineRule="auto"/>
        <w:ind w:firstLine="720"/>
      </w:pPr>
      <w:r>
        <w:lastRenderedPageBreak/>
        <w:t xml:space="preserve">In resolving the </w:t>
      </w:r>
      <w:r w:rsidR="00003C14">
        <w:t>tension,</w:t>
      </w:r>
      <w:r>
        <w:t xml:space="preserve"> I want to count Frankfurt as offering</w:t>
      </w:r>
      <w:r w:rsidR="00194B27">
        <w:t xml:space="preserve"> an ideal of self-love. Callard’s work on aspiration helps us appreciate what a demanding standard whole</w:t>
      </w:r>
      <w:r w:rsidR="000F6DBD">
        <w:t>-</w:t>
      </w:r>
      <w:r w:rsidR="00194B27">
        <w:t>hearted self-love is. Short of this ideal, though, we can account for the pre-theoretic intuition that aspirants demonstrate self-love through their aspiration</w:t>
      </w:r>
      <w:r w:rsidR="00512360">
        <w:t xml:space="preserve"> by understanding the</w:t>
      </w:r>
      <w:r w:rsidR="00194B27">
        <w:t xml:space="preserve"> growth process of aspiration</w:t>
      </w:r>
      <w:r w:rsidR="00512360">
        <w:t xml:space="preserve"> as one where we ultimately</w:t>
      </w:r>
      <w:r w:rsidR="00194B27">
        <w:t xml:space="preserve"> grow closer to the ideal of </w:t>
      </w:r>
      <w:r w:rsidR="003A1B02">
        <w:t>well-integrated whole heartedness</w:t>
      </w:r>
      <w:r w:rsidR="00194B27">
        <w:t xml:space="preserve">. Frankfurt acknowledges </w:t>
      </w:r>
      <w:r w:rsidR="00512360">
        <w:t xml:space="preserve">something like </w:t>
      </w:r>
      <w:r w:rsidR="00194B27">
        <w:t>this in his consideration of the extreme case where a person loves nothing, what we earlier described as a condition of nihilism. Even the person who loves nothing can demonstrate self-love through taking steps towards loving something.</w:t>
      </w:r>
      <w:r w:rsidR="00AF1B95">
        <w:rPr>
          <w:rStyle w:val="FootnoteReference"/>
        </w:rPr>
        <w:footnoteReference w:id="8"/>
      </w:r>
      <w:r w:rsidR="00194B27">
        <w:t xml:space="preserve"> Being in a state of conflicted love isn’t the extreme condition of nihilism. But we can still understand </w:t>
      </w:r>
      <w:r w:rsidR="00512360">
        <w:t xml:space="preserve">the aspirant </w:t>
      </w:r>
      <w:r w:rsidR="00194B27">
        <w:t xml:space="preserve">taking steps to resolve </w:t>
      </w:r>
      <w:r w:rsidR="00512360">
        <w:t xml:space="preserve">the </w:t>
      </w:r>
      <w:r w:rsidR="00194B27">
        <w:t>conflict</w:t>
      </w:r>
      <w:r w:rsidR="00512360">
        <w:t>ing loves implicit in her prior and aspirational values</w:t>
      </w:r>
      <w:r w:rsidR="00194B27">
        <w:t xml:space="preserve"> as a demonstration of self-love. It’s the progress towards the ideal of whole heartedly loving what you love that we admire as a form of self-love both in the aspirant and </w:t>
      </w:r>
      <w:r w:rsidR="00512360">
        <w:t>in the recovering victim of nihilism</w:t>
      </w:r>
      <w:r w:rsidR="00194B27">
        <w:t xml:space="preserve">. Actual realization of </w:t>
      </w:r>
      <w:r w:rsidR="00512360">
        <w:t xml:space="preserve">the ideal of </w:t>
      </w:r>
      <w:r w:rsidR="00194B27">
        <w:t>self-love</w:t>
      </w:r>
      <w:r w:rsidR="00512360">
        <w:t xml:space="preserve">, </w:t>
      </w:r>
      <w:r w:rsidR="00194B27">
        <w:t>whole</w:t>
      </w:r>
      <w:r w:rsidR="00D715F4">
        <w:t>-</w:t>
      </w:r>
      <w:r w:rsidR="00194B27">
        <w:t>hearted lov</w:t>
      </w:r>
      <w:r w:rsidR="00443768">
        <w:t>e</w:t>
      </w:r>
      <w:r w:rsidR="00194B27">
        <w:t xml:space="preserve"> for what one loves</w:t>
      </w:r>
      <w:r w:rsidR="00512360">
        <w:t xml:space="preserve"> </w:t>
      </w:r>
      <w:r w:rsidR="00194B27">
        <w:t>may be the exclusive purview of</w:t>
      </w:r>
      <w:r w:rsidR="006C1A84">
        <w:t xml:space="preserve"> those who have realized all their aspirations a</w:t>
      </w:r>
      <w:r w:rsidR="00003C14">
        <w:t>nd</w:t>
      </w:r>
      <w:r w:rsidR="006C1A84">
        <w:t xml:space="preserve"> </w:t>
      </w:r>
      <w:r w:rsidR="00003C14">
        <w:t>maybe</w:t>
      </w:r>
      <w:r w:rsidR="006C1A84">
        <w:t xml:space="preserve"> </w:t>
      </w:r>
      <w:r w:rsidR="00003C14">
        <w:t xml:space="preserve">a very few of </w:t>
      </w:r>
      <w:r w:rsidR="006C1A84">
        <w:t>those who’ve never aspired at all</w:t>
      </w:r>
      <w:r w:rsidR="000F6DBD">
        <w:t xml:space="preserve">. </w:t>
      </w:r>
      <w:r w:rsidR="00003C14">
        <w:t>Perhaps, then,</w:t>
      </w:r>
      <w:r w:rsidR="000F6DBD">
        <w:t xml:space="preserve"> the only people who truly love themselves are the</w:t>
      </w:r>
      <w:r w:rsidR="00194B27">
        <w:t xml:space="preserve"> saints, bodhisattvas</w:t>
      </w:r>
      <w:r w:rsidR="002A55AC">
        <w:t>,</w:t>
      </w:r>
      <w:r w:rsidR="00194B27">
        <w:t xml:space="preserve"> and utterly unremorseful scoundrels. </w:t>
      </w:r>
    </w:p>
    <w:p w14:paraId="10F1C44D" w14:textId="57F36EB1" w:rsidR="00205609" w:rsidRDefault="00205609">
      <w:r>
        <w:br w:type="page"/>
      </w:r>
    </w:p>
    <w:p w14:paraId="30EA6F64" w14:textId="77777777" w:rsidR="00AF1B95" w:rsidRDefault="00AF1B95" w:rsidP="00194B27">
      <w:pPr>
        <w:spacing w:line="480" w:lineRule="auto"/>
        <w:ind w:firstLine="720"/>
      </w:pPr>
    </w:p>
    <w:p w14:paraId="1455D0E2" w14:textId="77777777" w:rsidR="00AF1B95" w:rsidRDefault="00AF1B95" w:rsidP="00194B27">
      <w:pPr>
        <w:spacing w:line="480" w:lineRule="auto"/>
        <w:ind w:firstLine="720"/>
      </w:pPr>
    </w:p>
    <w:p w14:paraId="66BD79D9" w14:textId="01A37335" w:rsidR="00AF1B95" w:rsidRDefault="00AF1B95" w:rsidP="00AF1B95">
      <w:pPr>
        <w:pStyle w:val="Heading2"/>
        <w:jc w:val="center"/>
        <w:rPr>
          <w:color w:val="auto"/>
        </w:rPr>
      </w:pPr>
      <w:r w:rsidRPr="00AF1B95">
        <w:rPr>
          <w:color w:val="auto"/>
        </w:rPr>
        <w:t>Bibliography</w:t>
      </w:r>
    </w:p>
    <w:p w14:paraId="691CC410" w14:textId="066B6133" w:rsidR="00AF1B95" w:rsidRDefault="00CD6637" w:rsidP="00AF1B95">
      <w:r>
        <w:t xml:space="preserve">Callard, Agnes. 2018. </w:t>
      </w:r>
      <w:r>
        <w:rPr>
          <w:i/>
          <w:iCs/>
        </w:rPr>
        <w:t xml:space="preserve">Aspiration. </w:t>
      </w:r>
      <w:r>
        <w:t>New York: Oxford University Press.</w:t>
      </w:r>
    </w:p>
    <w:p w14:paraId="385487F9" w14:textId="7054226B" w:rsidR="00CD6637" w:rsidRPr="00CD6637" w:rsidRDefault="00CD6637" w:rsidP="00AF1B95">
      <w:r>
        <w:t xml:space="preserve">Frankfurt, Harry. 2004. </w:t>
      </w:r>
      <w:r>
        <w:rPr>
          <w:i/>
          <w:iCs/>
        </w:rPr>
        <w:t>The Reasons of Love.</w:t>
      </w:r>
      <w:r>
        <w:t xml:space="preserve"> Princeton: Princeton University Press</w:t>
      </w:r>
    </w:p>
    <w:p w14:paraId="257BA3E7" w14:textId="6C116BD7" w:rsidR="00CD6637" w:rsidRDefault="00CD6637" w:rsidP="00AF1B95">
      <w:r>
        <w:t xml:space="preserve">Nussbaum, Martha. 2001. </w:t>
      </w:r>
      <w:r>
        <w:rPr>
          <w:i/>
          <w:iCs/>
        </w:rPr>
        <w:t>Upheavals of Thought</w:t>
      </w:r>
      <w:r>
        <w:t>. Cambridge: Cambridge University Press.</w:t>
      </w:r>
    </w:p>
    <w:p w14:paraId="651E1118" w14:textId="79560A6B" w:rsidR="00CD6637" w:rsidRPr="00CD6637" w:rsidRDefault="00CD6637" w:rsidP="00AF1B95">
      <w:r>
        <w:t xml:space="preserve">Paul, L. A. 2014. </w:t>
      </w:r>
      <w:r>
        <w:rPr>
          <w:i/>
          <w:iCs/>
        </w:rPr>
        <w:t xml:space="preserve">Transformative Experience. </w:t>
      </w:r>
      <w:r w:rsidRPr="00CD6637">
        <w:t>Oxford: Oxford University Press.</w:t>
      </w:r>
    </w:p>
    <w:p w14:paraId="7090A7DB" w14:textId="2ED22145" w:rsidR="00CD6637" w:rsidRPr="00CD6637" w:rsidRDefault="00CD6637" w:rsidP="00AF1B95">
      <w:r>
        <w:t xml:space="preserve">Wollheim, Richard. 1999. </w:t>
      </w:r>
      <w:r>
        <w:rPr>
          <w:i/>
          <w:iCs/>
        </w:rPr>
        <w:t>On the Emotions</w:t>
      </w:r>
      <w:r>
        <w:t>. Yale University Press</w:t>
      </w:r>
    </w:p>
    <w:p w14:paraId="332F28EF" w14:textId="77777777" w:rsidR="000F6DBD" w:rsidRDefault="000F6DBD">
      <w:pPr>
        <w:spacing w:line="480" w:lineRule="auto"/>
        <w:ind w:firstLine="720"/>
      </w:pPr>
    </w:p>
    <w:sectPr w:rsidR="000F6D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674C" w14:textId="77777777" w:rsidR="00446A2D" w:rsidRDefault="00446A2D" w:rsidP="005E35D8">
      <w:pPr>
        <w:spacing w:after="0" w:line="240" w:lineRule="auto"/>
      </w:pPr>
      <w:r>
        <w:separator/>
      </w:r>
    </w:p>
  </w:endnote>
  <w:endnote w:type="continuationSeparator" w:id="0">
    <w:p w14:paraId="2290B741" w14:textId="77777777" w:rsidR="00446A2D" w:rsidRDefault="00446A2D" w:rsidP="005E3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82379" w14:textId="77777777" w:rsidR="00446A2D" w:rsidRDefault="00446A2D" w:rsidP="005E35D8">
      <w:pPr>
        <w:spacing w:after="0" w:line="240" w:lineRule="auto"/>
      </w:pPr>
      <w:r>
        <w:separator/>
      </w:r>
    </w:p>
  </w:footnote>
  <w:footnote w:type="continuationSeparator" w:id="0">
    <w:p w14:paraId="01302DDC" w14:textId="77777777" w:rsidR="00446A2D" w:rsidRDefault="00446A2D" w:rsidP="005E35D8">
      <w:pPr>
        <w:spacing w:after="0" w:line="240" w:lineRule="auto"/>
      </w:pPr>
      <w:r>
        <w:continuationSeparator/>
      </w:r>
    </w:p>
  </w:footnote>
  <w:footnote w:id="1">
    <w:p w14:paraId="7C547516" w14:textId="43EBCACE" w:rsidR="00AD2A11" w:rsidRDefault="00AD2A11" w:rsidP="00AD2A11">
      <w:pPr>
        <w:pStyle w:val="FootnoteText"/>
      </w:pPr>
      <w:r>
        <w:rPr>
          <w:rStyle w:val="FootnoteReference"/>
        </w:rPr>
        <w:footnoteRef/>
      </w:r>
      <w:r>
        <w:t xml:space="preserve"> L. A. Paul, </w:t>
      </w:r>
      <w:r w:rsidRPr="005E35D8">
        <w:rPr>
          <w:i/>
          <w:iCs/>
        </w:rPr>
        <w:t>Transformative Experience</w:t>
      </w:r>
      <w:r w:rsidR="005D68DB">
        <w:t xml:space="preserve">, </w:t>
      </w:r>
      <w:r>
        <w:t>(Oxford: Oxford University Press</w:t>
      </w:r>
      <w:r w:rsidR="005D68DB">
        <w:t xml:space="preserve"> 2014</w:t>
      </w:r>
      <w:r>
        <w:t>)</w:t>
      </w:r>
      <w:r w:rsidR="005D68DB">
        <w:t>, p.16</w:t>
      </w:r>
      <w:r>
        <w:t>.</w:t>
      </w:r>
    </w:p>
  </w:footnote>
  <w:footnote w:id="2">
    <w:p w14:paraId="7B6E31BB" w14:textId="0635108F" w:rsidR="005E35D8" w:rsidRPr="005E35D8" w:rsidRDefault="005E35D8">
      <w:pPr>
        <w:pStyle w:val="FootnoteText"/>
      </w:pPr>
      <w:r>
        <w:rPr>
          <w:rStyle w:val="FootnoteReference"/>
        </w:rPr>
        <w:footnoteRef/>
      </w:r>
      <w:r>
        <w:t xml:space="preserve"> Agnes Callard, </w:t>
      </w:r>
      <w:r>
        <w:rPr>
          <w:i/>
          <w:iCs/>
        </w:rPr>
        <w:t xml:space="preserve">Aspiration, </w:t>
      </w:r>
      <w:r>
        <w:t>(Oxford, Oxford University Press, 2018), p. 4</w:t>
      </w:r>
      <w:r w:rsidR="00CA066F">
        <w:t>.</w:t>
      </w:r>
    </w:p>
  </w:footnote>
  <w:footnote w:id="3">
    <w:p w14:paraId="12B6FE4E" w14:textId="04DFABE6" w:rsidR="006546F7" w:rsidRDefault="006546F7">
      <w:pPr>
        <w:pStyle w:val="FootnoteText"/>
      </w:pPr>
      <w:r>
        <w:rPr>
          <w:rStyle w:val="FootnoteReference"/>
        </w:rPr>
        <w:footnoteRef/>
      </w:r>
      <w:r>
        <w:t xml:space="preserve"> Callard, p.67.</w:t>
      </w:r>
    </w:p>
  </w:footnote>
  <w:footnote w:id="4">
    <w:p w14:paraId="3ADEC94B" w14:textId="507A86A0" w:rsidR="006546F7" w:rsidRPr="006546F7" w:rsidRDefault="006546F7">
      <w:pPr>
        <w:pStyle w:val="FootnoteText"/>
        <w:rPr>
          <w:i/>
          <w:iCs/>
        </w:rPr>
      </w:pPr>
      <w:r>
        <w:rPr>
          <w:rStyle w:val="FootnoteReference"/>
        </w:rPr>
        <w:footnoteRef/>
      </w:r>
      <w:r>
        <w:t xml:space="preserve"> Harry Frankfurt, </w:t>
      </w:r>
      <w:r>
        <w:rPr>
          <w:i/>
          <w:iCs/>
        </w:rPr>
        <w:t>The Reasons of Love</w:t>
      </w:r>
      <w:r>
        <w:t>, (Princeton University Press,</w:t>
      </w:r>
      <w:r w:rsidRPr="009C298C">
        <w:t xml:space="preserve"> 2004</w:t>
      </w:r>
      <w:r>
        <w:t>)</w:t>
      </w:r>
      <w:r w:rsidR="00AF7B06">
        <w:t>, p 89.</w:t>
      </w:r>
    </w:p>
  </w:footnote>
  <w:footnote w:id="5">
    <w:p w14:paraId="4A5B2123" w14:textId="5423F6BD" w:rsidR="00AF7B06" w:rsidRDefault="00AF7B06">
      <w:pPr>
        <w:pStyle w:val="FootnoteText"/>
      </w:pPr>
      <w:r>
        <w:rPr>
          <w:rStyle w:val="FootnoteReference"/>
        </w:rPr>
        <w:footnoteRef/>
      </w:r>
      <w:r>
        <w:t xml:space="preserve"> Frankfurt, p. 90</w:t>
      </w:r>
    </w:p>
  </w:footnote>
  <w:footnote w:id="6">
    <w:p w14:paraId="3B101FF3" w14:textId="7A9813CE" w:rsidR="00AF7B06" w:rsidRPr="00AF7B06" w:rsidRDefault="00AF7B06">
      <w:pPr>
        <w:pStyle w:val="FootnoteText"/>
      </w:pPr>
      <w:r>
        <w:rPr>
          <w:rStyle w:val="FootnoteReference"/>
        </w:rPr>
        <w:footnoteRef/>
      </w:r>
      <w:r>
        <w:t xml:space="preserve"> Martha Nussbaum, </w:t>
      </w:r>
      <w:r>
        <w:rPr>
          <w:i/>
          <w:iCs/>
        </w:rPr>
        <w:t>Upheavals of Thought</w:t>
      </w:r>
      <w:r>
        <w:t>, (Cambridge University Press: 2001), p.22.</w:t>
      </w:r>
    </w:p>
  </w:footnote>
  <w:footnote w:id="7">
    <w:p w14:paraId="5F7552EF" w14:textId="5EAE2266" w:rsidR="00C31DB0" w:rsidRPr="00AF7B06" w:rsidRDefault="00C31DB0">
      <w:pPr>
        <w:pStyle w:val="FootnoteText"/>
      </w:pPr>
      <w:r>
        <w:rPr>
          <w:rStyle w:val="FootnoteReference"/>
        </w:rPr>
        <w:footnoteRef/>
      </w:r>
      <w:r>
        <w:t xml:space="preserve"> Richard Wollheim, </w:t>
      </w:r>
      <w:r>
        <w:rPr>
          <w:i/>
          <w:iCs/>
        </w:rPr>
        <w:t>On the Emotions</w:t>
      </w:r>
      <w:r w:rsidR="00AF7B06">
        <w:t>, (Yale University Press</w:t>
      </w:r>
      <w:r w:rsidR="00AF1B95">
        <w:t>: 1999), p.24.</w:t>
      </w:r>
    </w:p>
  </w:footnote>
  <w:footnote w:id="8">
    <w:p w14:paraId="696DBF03" w14:textId="74DAA6E0" w:rsidR="00AF1B95" w:rsidRDefault="00AF1B95">
      <w:pPr>
        <w:pStyle w:val="FootnoteText"/>
      </w:pPr>
      <w:r>
        <w:rPr>
          <w:rStyle w:val="FootnoteReference"/>
        </w:rPr>
        <w:footnoteRef/>
      </w:r>
      <w:r>
        <w:t xml:space="preserve"> Frankfurt, p. 86. This appear</w:t>
      </w:r>
      <w:r w:rsidR="00CD6637">
        <w:t>s</w:t>
      </w:r>
      <w:r>
        <w:t xml:space="preserve"> to be an exception to Frankfurt’s standard practice (as noted by Callard, p. 146) of preferring “structural” explanations to genealogical accounts.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8F"/>
    <w:rsid w:val="00003C14"/>
    <w:rsid w:val="00005518"/>
    <w:rsid w:val="00011692"/>
    <w:rsid w:val="00022B2E"/>
    <w:rsid w:val="000A1651"/>
    <w:rsid w:val="000B55F8"/>
    <w:rsid w:val="000F6DBD"/>
    <w:rsid w:val="00120593"/>
    <w:rsid w:val="00146AA2"/>
    <w:rsid w:val="00194B27"/>
    <w:rsid w:val="00205609"/>
    <w:rsid w:val="0022762D"/>
    <w:rsid w:val="002615D4"/>
    <w:rsid w:val="002A55AC"/>
    <w:rsid w:val="002E169E"/>
    <w:rsid w:val="00314B87"/>
    <w:rsid w:val="00322FB2"/>
    <w:rsid w:val="003341CC"/>
    <w:rsid w:val="00355617"/>
    <w:rsid w:val="00355C4F"/>
    <w:rsid w:val="00376729"/>
    <w:rsid w:val="003976A4"/>
    <w:rsid w:val="003A1B02"/>
    <w:rsid w:val="003D0AB5"/>
    <w:rsid w:val="003E5F99"/>
    <w:rsid w:val="003F24E0"/>
    <w:rsid w:val="004413AA"/>
    <w:rsid w:val="00443768"/>
    <w:rsid w:val="00446A2D"/>
    <w:rsid w:val="00453196"/>
    <w:rsid w:val="00457E94"/>
    <w:rsid w:val="00474C91"/>
    <w:rsid w:val="0049715F"/>
    <w:rsid w:val="004A574D"/>
    <w:rsid w:val="00512360"/>
    <w:rsid w:val="00525A3C"/>
    <w:rsid w:val="00534575"/>
    <w:rsid w:val="005806B5"/>
    <w:rsid w:val="00582911"/>
    <w:rsid w:val="005A43D3"/>
    <w:rsid w:val="005D3F8D"/>
    <w:rsid w:val="005D68DB"/>
    <w:rsid w:val="005E35D8"/>
    <w:rsid w:val="005E408A"/>
    <w:rsid w:val="006546F7"/>
    <w:rsid w:val="006B7DA2"/>
    <w:rsid w:val="006C1A84"/>
    <w:rsid w:val="00703CFC"/>
    <w:rsid w:val="00714524"/>
    <w:rsid w:val="007F1CCC"/>
    <w:rsid w:val="00871E5D"/>
    <w:rsid w:val="0087390F"/>
    <w:rsid w:val="00890592"/>
    <w:rsid w:val="00937B27"/>
    <w:rsid w:val="009C298C"/>
    <w:rsid w:val="00A01841"/>
    <w:rsid w:val="00A35211"/>
    <w:rsid w:val="00AD2A11"/>
    <w:rsid w:val="00AF1B95"/>
    <w:rsid w:val="00AF54AC"/>
    <w:rsid w:val="00AF7B06"/>
    <w:rsid w:val="00B2486E"/>
    <w:rsid w:val="00BC318F"/>
    <w:rsid w:val="00BC35A2"/>
    <w:rsid w:val="00BE76C8"/>
    <w:rsid w:val="00C168D3"/>
    <w:rsid w:val="00C31DB0"/>
    <w:rsid w:val="00C80E3C"/>
    <w:rsid w:val="00CA066F"/>
    <w:rsid w:val="00CC76D9"/>
    <w:rsid w:val="00CD6637"/>
    <w:rsid w:val="00D135D4"/>
    <w:rsid w:val="00D63124"/>
    <w:rsid w:val="00D715F4"/>
    <w:rsid w:val="00D7306D"/>
    <w:rsid w:val="00DE6EAD"/>
    <w:rsid w:val="00E16F03"/>
    <w:rsid w:val="00EC27CD"/>
    <w:rsid w:val="00F60386"/>
    <w:rsid w:val="00F747D6"/>
    <w:rsid w:val="00F77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D233"/>
  <w15:chartTrackingRefBased/>
  <w15:docId w15:val="{C4885A35-586C-42C9-8D7C-6401E315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1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C31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31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31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31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31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1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1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1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1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C31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31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31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31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3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18F"/>
    <w:rPr>
      <w:rFonts w:eastAsiaTheme="majorEastAsia" w:cstheme="majorBidi"/>
      <w:color w:val="272727" w:themeColor="text1" w:themeTint="D8"/>
    </w:rPr>
  </w:style>
  <w:style w:type="paragraph" w:styleId="Title">
    <w:name w:val="Title"/>
    <w:basedOn w:val="Normal"/>
    <w:next w:val="Normal"/>
    <w:link w:val="TitleChar"/>
    <w:uiPriority w:val="10"/>
    <w:qFormat/>
    <w:rsid w:val="00BC3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18F"/>
    <w:pPr>
      <w:spacing w:before="160"/>
      <w:jc w:val="center"/>
    </w:pPr>
    <w:rPr>
      <w:i/>
      <w:iCs/>
      <w:color w:val="404040" w:themeColor="text1" w:themeTint="BF"/>
    </w:rPr>
  </w:style>
  <w:style w:type="character" w:customStyle="1" w:styleId="QuoteChar">
    <w:name w:val="Quote Char"/>
    <w:basedOn w:val="DefaultParagraphFont"/>
    <w:link w:val="Quote"/>
    <w:uiPriority w:val="29"/>
    <w:rsid w:val="00BC318F"/>
    <w:rPr>
      <w:i/>
      <w:iCs/>
      <w:color w:val="404040" w:themeColor="text1" w:themeTint="BF"/>
    </w:rPr>
  </w:style>
  <w:style w:type="paragraph" w:styleId="ListParagraph">
    <w:name w:val="List Paragraph"/>
    <w:basedOn w:val="Normal"/>
    <w:uiPriority w:val="34"/>
    <w:qFormat/>
    <w:rsid w:val="00BC318F"/>
    <w:pPr>
      <w:ind w:left="720"/>
      <w:contextualSpacing/>
    </w:pPr>
  </w:style>
  <w:style w:type="character" w:styleId="IntenseEmphasis">
    <w:name w:val="Intense Emphasis"/>
    <w:basedOn w:val="DefaultParagraphFont"/>
    <w:uiPriority w:val="21"/>
    <w:qFormat/>
    <w:rsid w:val="00BC318F"/>
    <w:rPr>
      <w:i/>
      <w:iCs/>
      <w:color w:val="2F5496" w:themeColor="accent1" w:themeShade="BF"/>
    </w:rPr>
  </w:style>
  <w:style w:type="paragraph" w:styleId="IntenseQuote">
    <w:name w:val="Intense Quote"/>
    <w:basedOn w:val="Normal"/>
    <w:next w:val="Normal"/>
    <w:link w:val="IntenseQuoteChar"/>
    <w:uiPriority w:val="30"/>
    <w:qFormat/>
    <w:rsid w:val="00BC31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318F"/>
    <w:rPr>
      <w:i/>
      <w:iCs/>
      <w:color w:val="2F5496" w:themeColor="accent1" w:themeShade="BF"/>
    </w:rPr>
  </w:style>
  <w:style w:type="character" w:styleId="IntenseReference">
    <w:name w:val="Intense Reference"/>
    <w:basedOn w:val="DefaultParagraphFont"/>
    <w:uiPriority w:val="32"/>
    <w:qFormat/>
    <w:rsid w:val="00BC318F"/>
    <w:rPr>
      <w:b/>
      <w:bCs/>
      <w:smallCaps/>
      <w:color w:val="2F5496" w:themeColor="accent1" w:themeShade="BF"/>
      <w:spacing w:val="5"/>
    </w:rPr>
  </w:style>
  <w:style w:type="paragraph" w:styleId="FootnoteText">
    <w:name w:val="footnote text"/>
    <w:basedOn w:val="Normal"/>
    <w:link w:val="FootnoteTextChar"/>
    <w:uiPriority w:val="99"/>
    <w:semiHidden/>
    <w:unhideWhenUsed/>
    <w:rsid w:val="005E35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35D8"/>
    <w:rPr>
      <w:sz w:val="20"/>
      <w:szCs w:val="20"/>
    </w:rPr>
  </w:style>
  <w:style w:type="character" w:styleId="FootnoteReference">
    <w:name w:val="footnote reference"/>
    <w:basedOn w:val="DefaultParagraphFont"/>
    <w:uiPriority w:val="99"/>
    <w:semiHidden/>
    <w:unhideWhenUsed/>
    <w:rsid w:val="005E35D8"/>
    <w:rPr>
      <w:vertAlign w:val="superscript"/>
    </w:rPr>
  </w:style>
  <w:style w:type="paragraph" w:styleId="EndnoteText">
    <w:name w:val="endnote text"/>
    <w:basedOn w:val="Normal"/>
    <w:link w:val="EndnoteTextChar"/>
    <w:uiPriority w:val="99"/>
    <w:semiHidden/>
    <w:unhideWhenUsed/>
    <w:rsid w:val="006546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46F7"/>
    <w:rPr>
      <w:sz w:val="20"/>
      <w:szCs w:val="20"/>
    </w:rPr>
  </w:style>
  <w:style w:type="character" w:styleId="EndnoteReference">
    <w:name w:val="endnote reference"/>
    <w:basedOn w:val="DefaultParagraphFont"/>
    <w:uiPriority w:val="99"/>
    <w:semiHidden/>
    <w:unhideWhenUsed/>
    <w:rsid w:val="006546F7"/>
    <w:rPr>
      <w:vertAlign w:val="superscript"/>
    </w:rPr>
  </w:style>
  <w:style w:type="character" w:styleId="Hyperlink">
    <w:name w:val="Hyperlink"/>
    <w:basedOn w:val="DefaultParagraphFont"/>
    <w:uiPriority w:val="99"/>
    <w:unhideWhenUsed/>
    <w:rsid w:val="00205609"/>
    <w:rPr>
      <w:color w:val="0563C1" w:themeColor="hyperlink"/>
      <w:u w:val="single"/>
    </w:rPr>
  </w:style>
  <w:style w:type="character" w:styleId="UnresolvedMention">
    <w:name w:val="Unresolved Mention"/>
    <w:basedOn w:val="DefaultParagraphFont"/>
    <w:uiPriority w:val="99"/>
    <w:semiHidden/>
    <w:unhideWhenUsed/>
    <w:rsid w:val="00205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payne@bellevuecollege.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494F0-1E16-4D56-A41D-C329D7BBF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34526</TotalTime>
  <Pages>13</Pages>
  <Words>2973</Words>
  <Characters>16951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Payne</dc:creator>
  <cp:keywords/>
  <dc:description/>
  <cp:lastModifiedBy>William Payne</cp:lastModifiedBy>
  <cp:revision>12</cp:revision>
  <cp:lastPrinted>2026-08-29T17:17:00Z</cp:lastPrinted>
  <dcterms:created xsi:type="dcterms:W3CDTF">2026-07-12T17:31:00Z</dcterms:created>
  <dcterms:modified xsi:type="dcterms:W3CDTF">2026-09-03T17:05:00Z</dcterms:modified>
</cp:coreProperties>
</file>